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D" w:rsidRPr="00C72372" w:rsidRDefault="003B0D2F" w:rsidP="00C72372">
      <w:pPr>
        <w:jc w:val="center"/>
        <w:rPr>
          <w:b/>
          <w:sz w:val="24"/>
          <w:szCs w:val="24"/>
          <w:u w:val="single"/>
        </w:rPr>
      </w:pPr>
      <w:r w:rsidRPr="00C72372">
        <w:rPr>
          <w:b/>
          <w:sz w:val="24"/>
          <w:szCs w:val="24"/>
          <w:u w:val="single"/>
        </w:rPr>
        <w:t>Indicazioni per una didattica inclusiva</w:t>
      </w:r>
    </w:p>
    <w:p w:rsidR="003B0D2F" w:rsidRPr="000D3B4F" w:rsidRDefault="003B0D2F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Promuovere le relazioni tra insegnanti/ alunni e alunni/alunni</w:t>
      </w:r>
    </w:p>
    <w:p w:rsidR="003B0D2F" w:rsidRPr="000D3B4F" w:rsidRDefault="003B0D2F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 xml:space="preserve">Attività a piccolo gruppo; scambio di materiali; richieste di aiuto ai compagni; partire dalle proposte degli alunni per poi ampliare (didattica mediata); </w:t>
      </w:r>
      <w:r w:rsidR="001F221B" w:rsidRPr="000D3B4F">
        <w:rPr>
          <w:sz w:val="24"/>
          <w:szCs w:val="24"/>
        </w:rPr>
        <w:t xml:space="preserve">far </w:t>
      </w:r>
      <w:r w:rsidRPr="000D3B4F">
        <w:rPr>
          <w:sz w:val="24"/>
          <w:szCs w:val="24"/>
        </w:rPr>
        <w:t>parlare gli alunni di argomenti non scolastici (vissuto quotidiano, esperienze personali)</w:t>
      </w:r>
      <w:r w:rsidR="000D3B4F" w:rsidRPr="000D3B4F">
        <w:rPr>
          <w:sz w:val="24"/>
          <w:szCs w:val="24"/>
        </w:rPr>
        <w:t xml:space="preserve">  Crea un clima positivo (“si capisce l'importanza di un sorriso solo se ti verrà negato”)</w:t>
      </w:r>
    </w:p>
    <w:p w:rsidR="001F221B" w:rsidRPr="000D3B4F" w:rsidRDefault="001F221B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Conoscere i gusti e le attitudini degli alunni</w:t>
      </w:r>
    </w:p>
    <w:p w:rsidR="001F221B" w:rsidRPr="000D3B4F" w:rsidRDefault="001F221B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Schede e questionari su gusti musicali, hobby, sport, film, giochi, programmi tv, ….</w:t>
      </w:r>
    </w:p>
    <w:p w:rsidR="001F221B" w:rsidRPr="000D3B4F" w:rsidRDefault="001F221B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Coinvolgere le famiglie nel processo educativo</w:t>
      </w:r>
    </w:p>
    <w:p w:rsidR="001F221B" w:rsidRPr="000D3B4F" w:rsidRDefault="001F221B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I genitori possono veicolare informazioni e contenuti utili per la didattica attraverso le competenze della propria attività lavorativa (es. elettricisti, meccanici, ….)</w:t>
      </w:r>
    </w:p>
    <w:p w:rsidR="00F45CC5" w:rsidRPr="000D3B4F" w:rsidRDefault="00F45CC5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Acquisire una lista con l’elenco delle cose preferite che possono essere usate, a scuola, come rinforzo/premio se ha svolto un’attività in modo adeguato o se ha compiuto dei progressi rispetto alla situazione di partenza (i piccoli miglioramenti sono sempre molto importanti).</w:t>
      </w:r>
    </w:p>
    <w:p w:rsidR="001F221B" w:rsidRPr="000D3B4F" w:rsidRDefault="001F221B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Partire dai punti di forza dei singoli e della classe</w:t>
      </w:r>
    </w:p>
    <w:p w:rsidR="001F221B" w:rsidRPr="000D3B4F" w:rsidRDefault="001F221B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Se  ad es. sono abili nel disegnare veicolare informazioni attraverso i disegni (fatti storici, geografici, delle scienze, ….)</w:t>
      </w:r>
    </w:p>
    <w:p w:rsidR="001F221B" w:rsidRPr="000D3B4F" w:rsidRDefault="001F221B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Se sono abili nell’uso del Personal Computer farli scrivere o cercare immagini o fare ricerche</w:t>
      </w:r>
    </w:p>
    <w:p w:rsidR="001F221B" w:rsidRPr="000D3B4F" w:rsidRDefault="001F221B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Strutturare la lezione in modo schematico</w:t>
      </w:r>
    </w:p>
    <w:p w:rsidR="001F221B" w:rsidRPr="000D3B4F" w:rsidRDefault="001F221B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Potrebbe essere necessario far visualizzare le fasi del lavoro attraverso delle immagini in sequenza (schedule)</w:t>
      </w:r>
      <w:r w:rsidR="00E65C48" w:rsidRPr="000D3B4F">
        <w:rPr>
          <w:sz w:val="24"/>
          <w:szCs w:val="24"/>
        </w:rPr>
        <w:t xml:space="preserve"> </w:t>
      </w:r>
    </w:p>
    <w:p w:rsidR="00E65C48" w:rsidRPr="000D3B4F" w:rsidRDefault="00E65C48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 xml:space="preserve">Cercare di rispettare i tempi: 10 min. per introdurre </w:t>
      </w:r>
      <w:r w:rsidR="002B42BF" w:rsidRPr="000D3B4F">
        <w:rPr>
          <w:sz w:val="24"/>
          <w:szCs w:val="24"/>
        </w:rPr>
        <w:t>(menù)</w:t>
      </w:r>
      <w:r w:rsidRPr="000D3B4F">
        <w:rPr>
          <w:sz w:val="24"/>
          <w:szCs w:val="24"/>
        </w:rPr>
        <w:t>l’argomento</w:t>
      </w:r>
      <w:r w:rsidR="002B42BF" w:rsidRPr="000D3B4F">
        <w:rPr>
          <w:sz w:val="24"/>
          <w:szCs w:val="24"/>
        </w:rPr>
        <w:t xml:space="preserve"> (scrivere una mappa con le fasi del lavoro in sequenza)</w:t>
      </w:r>
      <w:r w:rsidR="00161D9B" w:rsidRPr="000D3B4F">
        <w:rPr>
          <w:sz w:val="24"/>
          <w:szCs w:val="24"/>
        </w:rPr>
        <w:t xml:space="preserve"> con un elenco del materiale da utilizzare (es. matita, evidenziatore, gomma, penna, …)</w:t>
      </w:r>
      <w:r w:rsidRPr="000D3B4F">
        <w:rPr>
          <w:sz w:val="24"/>
          <w:szCs w:val="24"/>
        </w:rPr>
        <w:t>; 10 min. per spiegare (parlare</w:t>
      </w:r>
      <w:r w:rsidR="002B42BF" w:rsidRPr="000D3B4F">
        <w:rPr>
          <w:sz w:val="24"/>
          <w:szCs w:val="24"/>
        </w:rPr>
        <w:t xml:space="preserve"> o proiettare un file</w:t>
      </w:r>
      <w:r w:rsidRPr="000D3B4F">
        <w:rPr>
          <w:sz w:val="24"/>
          <w:szCs w:val="24"/>
        </w:rPr>
        <w:t xml:space="preserve">); 10 min. per ascoltare le domande o le considerazioni dei ragazzi sull’argomento; 15 min. per svolgere esercizi </w:t>
      </w:r>
      <w:r w:rsidR="002B42BF" w:rsidRPr="000D3B4F">
        <w:rPr>
          <w:sz w:val="24"/>
          <w:szCs w:val="24"/>
        </w:rPr>
        <w:t xml:space="preserve"> </w:t>
      </w:r>
      <w:r w:rsidRPr="000D3B4F">
        <w:rPr>
          <w:sz w:val="24"/>
          <w:szCs w:val="24"/>
        </w:rPr>
        <w:t>sull’argomento appena trattato; 10 min. per fare la sintesi di quanto è stato fatto (riepilogo: che cosa abbiamo fatto?, di che cosa abbiamo parlato?, che cosa abbiamo imparato?); 5 min. per riposarsi e prepararsi all’argomento successivo</w:t>
      </w:r>
    </w:p>
    <w:p w:rsidR="00E65C48" w:rsidRPr="000D3B4F" w:rsidRDefault="00E65C48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Far rispettare le regole</w:t>
      </w:r>
      <w:r w:rsidR="002B42BF" w:rsidRPr="000D3B4F">
        <w:rPr>
          <w:sz w:val="24"/>
          <w:szCs w:val="24"/>
        </w:rPr>
        <w:t xml:space="preserve"> sociali </w:t>
      </w:r>
      <w:r w:rsidRPr="000D3B4F">
        <w:rPr>
          <w:sz w:val="24"/>
          <w:szCs w:val="24"/>
        </w:rPr>
        <w:t xml:space="preserve"> </w:t>
      </w:r>
    </w:p>
    <w:p w:rsidR="00E65C48" w:rsidRPr="000D3B4F" w:rsidRDefault="00E65C48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Potrebbe essere necessario far visualizzare agli alunni che hanno difficoltà una storia sociale</w:t>
      </w:r>
      <w:r w:rsidR="00133D7B" w:rsidRPr="000D3B4F">
        <w:rPr>
          <w:sz w:val="24"/>
          <w:szCs w:val="24"/>
        </w:rPr>
        <w:t xml:space="preserve"> scritta su dei cartoncini che possono essere messi via una volta eseguita l’azione scritta su quel cartoncino oppure una sequenza di immagini che viene via via alleggerita dopo che l’azione è stata svolta </w:t>
      </w:r>
      <w:r w:rsidRPr="000D3B4F">
        <w:rPr>
          <w:sz w:val="24"/>
          <w:szCs w:val="24"/>
        </w:rPr>
        <w:t xml:space="preserve"> (1: entro e saluto; 2: mi siedo al mio banco; 3: preparo il materiale per quella determinata </w:t>
      </w:r>
      <w:r w:rsidRPr="000D3B4F">
        <w:rPr>
          <w:sz w:val="24"/>
          <w:szCs w:val="24"/>
        </w:rPr>
        <w:lastRenderedPageBreak/>
        <w:t>disciplina; 4: comincio a lavorare (ascolto o scrivo o leggo o sottolineo</w:t>
      </w:r>
      <w:r w:rsidR="00133D7B" w:rsidRPr="000D3B4F">
        <w:rPr>
          <w:sz w:val="24"/>
          <w:szCs w:val="24"/>
        </w:rPr>
        <w:t>, secondo le indicazioni degli insegnanti</w:t>
      </w:r>
      <w:r w:rsidRPr="000D3B4F">
        <w:rPr>
          <w:sz w:val="24"/>
          <w:szCs w:val="24"/>
        </w:rPr>
        <w:t xml:space="preserve"> )</w:t>
      </w:r>
    </w:p>
    <w:p w:rsidR="002B42BF" w:rsidRPr="000D3B4F" w:rsidRDefault="002B42BF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Dalla pratica alla teoria! Favorire gli apprendimenti attraverso i canali propriocettivi (spostare ad es. parole scritte su cartoncino per riordinare una frase; per classificare i nomi, gli aggettivi …., misurare figure geometriche con gli strumenti, ritagliare, colorare, provare esperienze pratiche per imparare a contare ( usando  gli oggetti, la pasta, le perline colorate, ….), costruire cartelloni delle regole di comportamento, delle regole grammaticali, delle regole di matematica, ….</w:t>
      </w:r>
    </w:p>
    <w:p w:rsidR="002B42BF" w:rsidRPr="000D3B4F" w:rsidRDefault="002B42BF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Usare molto le immagini</w:t>
      </w:r>
      <w:r w:rsidR="00133D7B" w:rsidRPr="000D3B4F">
        <w:rPr>
          <w:sz w:val="24"/>
          <w:szCs w:val="24"/>
        </w:rPr>
        <w:t xml:space="preserve"> o i video</w:t>
      </w:r>
      <w:r w:rsidRPr="000D3B4F">
        <w:rPr>
          <w:sz w:val="24"/>
          <w:szCs w:val="24"/>
        </w:rPr>
        <w:t xml:space="preserve"> </w:t>
      </w:r>
      <w:r w:rsidR="00161D9B" w:rsidRPr="000D3B4F">
        <w:rPr>
          <w:sz w:val="24"/>
          <w:szCs w:val="24"/>
        </w:rPr>
        <w:t>per accompagnare le spiegazioni.</w:t>
      </w:r>
    </w:p>
    <w:p w:rsidR="00161D9B" w:rsidRPr="000D3B4F" w:rsidRDefault="00161D9B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Linguaggio e comunicazione</w:t>
      </w:r>
    </w:p>
    <w:p w:rsidR="002B42BF" w:rsidRPr="000D3B4F" w:rsidRDefault="00161D9B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Usare un linguaggio semplice, diretto. Non dare niente per sottointeso, spesso i ragazzi non capiscono quello che non viene direttamente espresso. Es. prendete il quaderno e scrivete la data e ricopiate la mappa (e non semplicemente prendete il quaderno perché l’azione di scrivere non è stata espressa).</w:t>
      </w:r>
    </w:p>
    <w:p w:rsidR="00161D9B" w:rsidRPr="000D3B4F" w:rsidRDefault="00161D9B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Fare esempi concreti legati alla realtà e se necessario simulare la situazione in classe (in modo breve), 5 minuti (es. le pale dei mulini a vento, girando azionano la mola del frantoio), si può rappresentare facendo svolgere le azioni a 2/3 alunni.</w:t>
      </w:r>
      <w:r w:rsidR="00133D7B" w:rsidRPr="000D3B4F">
        <w:rPr>
          <w:sz w:val="24"/>
          <w:szCs w:val="24"/>
        </w:rPr>
        <w:t xml:space="preserve"> (drammatizzazione)</w:t>
      </w:r>
    </w:p>
    <w:p w:rsidR="00557E87" w:rsidRPr="000D3B4F" w:rsidRDefault="00557E87" w:rsidP="000D3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Strategie per gli apprendimenti</w:t>
      </w:r>
    </w:p>
    <w:p w:rsidR="00133D7B" w:rsidRPr="000D3B4F" w:rsidRDefault="00557E87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 xml:space="preserve">Dividere i brani in sequenze (2 /3 massimo) (inizio, svolgimento, fine); selezionare con cura i brani da proporre anche attingendo non necessariamente dal libro di testo (alcuni brani potrebbero essere troppo difficili); usare tabelle o schemi per incasellare (personaggi, luoghi, azioni, oggetti, …); usare immagini per raccontare che descrivano esattamente quella situazione (es. la ragazza era bionda con gli occhi azzurri) si rappresenta esattamente con quell’immagine; usare i </w:t>
      </w:r>
      <w:proofErr w:type="spellStart"/>
      <w:r w:rsidRPr="000D3B4F">
        <w:rPr>
          <w:sz w:val="24"/>
          <w:szCs w:val="24"/>
        </w:rPr>
        <w:t>power</w:t>
      </w:r>
      <w:proofErr w:type="spellEnd"/>
      <w:r w:rsidRPr="000D3B4F">
        <w:rPr>
          <w:sz w:val="24"/>
          <w:szCs w:val="24"/>
        </w:rPr>
        <w:t xml:space="preserve"> </w:t>
      </w:r>
      <w:proofErr w:type="spellStart"/>
      <w:r w:rsidRPr="000D3B4F">
        <w:rPr>
          <w:sz w:val="24"/>
          <w:szCs w:val="24"/>
        </w:rPr>
        <w:t>point</w:t>
      </w:r>
      <w:proofErr w:type="spellEnd"/>
      <w:r w:rsidRPr="000D3B4F">
        <w:rPr>
          <w:sz w:val="24"/>
          <w:szCs w:val="24"/>
        </w:rPr>
        <w:t xml:space="preserve">  (ogni slide contiene 1/2 immagini ed il testo (didascalia) che la descrive è breve (massimo 10 parole); usare quaderni solo per le regole di matematica, grammatica, geometria, …. supportati da immagini e/o disegni); </w:t>
      </w:r>
      <w:r w:rsidR="00F45CC5" w:rsidRPr="000D3B4F">
        <w:rPr>
          <w:sz w:val="24"/>
          <w:szCs w:val="24"/>
        </w:rPr>
        <w:t xml:space="preserve">far </w:t>
      </w:r>
      <w:r w:rsidRPr="000D3B4F">
        <w:rPr>
          <w:sz w:val="24"/>
          <w:szCs w:val="24"/>
        </w:rPr>
        <w:t xml:space="preserve">usare strumenti compensativi (calcolatrice, computer, </w:t>
      </w:r>
      <w:r w:rsidR="00F45CC5" w:rsidRPr="000D3B4F">
        <w:rPr>
          <w:sz w:val="24"/>
          <w:szCs w:val="24"/>
        </w:rPr>
        <w:t>schemi, mappe, tabelline su cartoncino plastificato) anche durante le interrogazioni.</w:t>
      </w:r>
    </w:p>
    <w:p w:rsidR="00F45CC5" w:rsidRPr="000D3B4F" w:rsidRDefault="00F45CC5" w:rsidP="000D3B4F">
      <w:pPr>
        <w:jc w:val="both"/>
        <w:rPr>
          <w:sz w:val="24"/>
          <w:szCs w:val="24"/>
        </w:rPr>
      </w:pPr>
      <w:r w:rsidRPr="000D3B4F">
        <w:rPr>
          <w:sz w:val="24"/>
          <w:szCs w:val="24"/>
        </w:rPr>
        <w:t>Rappresentare situazioni e dialoghi attraverso il disegno (fumetti o semplici disegni che descrivono un fatto es.  un saluto, un’azione (bere, mangiare, giocare con la palla, …) es. due persone si incontrano e vanno insieme all’edicola</w:t>
      </w:r>
    </w:p>
    <w:p w:rsidR="00783F53" w:rsidRPr="000D3B4F" w:rsidRDefault="00783F53" w:rsidP="000D3B4F">
      <w:pPr>
        <w:jc w:val="both"/>
        <w:rPr>
          <w:sz w:val="24"/>
          <w:szCs w:val="24"/>
        </w:rPr>
      </w:pPr>
    </w:p>
    <w:p w:rsidR="00C72372" w:rsidRDefault="00C72372" w:rsidP="00783F53">
      <w:pPr>
        <w:jc w:val="center"/>
        <w:rPr>
          <w:b/>
          <w:sz w:val="24"/>
          <w:szCs w:val="24"/>
        </w:rPr>
      </w:pPr>
    </w:p>
    <w:p w:rsidR="00C72372" w:rsidRDefault="00C72372" w:rsidP="00783F53">
      <w:pPr>
        <w:jc w:val="center"/>
        <w:rPr>
          <w:b/>
          <w:sz w:val="24"/>
          <w:szCs w:val="24"/>
        </w:rPr>
      </w:pPr>
    </w:p>
    <w:p w:rsidR="00EC5335" w:rsidRDefault="00EC5335" w:rsidP="00783F53">
      <w:pPr>
        <w:jc w:val="center"/>
        <w:rPr>
          <w:b/>
          <w:sz w:val="24"/>
          <w:szCs w:val="24"/>
        </w:rPr>
      </w:pPr>
    </w:p>
    <w:p w:rsidR="00EC5335" w:rsidRDefault="00EC5335" w:rsidP="00783F5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83F53" w:rsidRPr="00783F53" w:rsidRDefault="00783F53" w:rsidP="00783F53">
      <w:pPr>
        <w:jc w:val="center"/>
        <w:rPr>
          <w:b/>
          <w:sz w:val="24"/>
          <w:szCs w:val="24"/>
        </w:rPr>
      </w:pPr>
      <w:r w:rsidRPr="00783F53">
        <w:rPr>
          <w:b/>
          <w:sz w:val="24"/>
          <w:szCs w:val="24"/>
        </w:rPr>
        <w:t>Strategie, materiali da proporre</w:t>
      </w:r>
      <w:r w:rsidR="007A51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 possono risultare efficaci:</w:t>
      </w:r>
    </w:p>
    <w:p w:rsidR="00783F53" w:rsidRPr="00783F53" w:rsidRDefault="00783F53" w:rsidP="00783F53">
      <w:pPr>
        <w:rPr>
          <w:sz w:val="24"/>
          <w:szCs w:val="24"/>
        </w:rPr>
      </w:pPr>
      <w:r w:rsidRPr="00783F53">
        <w:rPr>
          <w:sz w:val="24"/>
          <w:szCs w:val="24"/>
        </w:rPr>
        <w:t xml:space="preserve">                                   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Lavoro a piccolo gruppo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Simulazioni</w:t>
      </w:r>
      <w:r>
        <w:rPr>
          <w:sz w:val="24"/>
          <w:szCs w:val="24"/>
        </w:rPr>
        <w:t xml:space="preserve"> di routine quotidiane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Drammatizzazione</w:t>
      </w:r>
      <w:r>
        <w:rPr>
          <w:sz w:val="24"/>
          <w:szCs w:val="24"/>
        </w:rPr>
        <w:t xml:space="preserve"> di fatti storici, di brani letti, …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Disegni</w:t>
      </w:r>
      <w:r>
        <w:rPr>
          <w:sz w:val="24"/>
          <w:szCs w:val="24"/>
        </w:rPr>
        <w:t xml:space="preserve"> per fissare concetti, avvenimenti, …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Storie illustrate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Usare le i</w:t>
      </w:r>
      <w:r w:rsidRPr="00783F53">
        <w:rPr>
          <w:sz w:val="24"/>
          <w:szCs w:val="24"/>
        </w:rPr>
        <w:t>mmagini</w:t>
      </w:r>
      <w:r>
        <w:rPr>
          <w:sz w:val="24"/>
          <w:szCs w:val="24"/>
        </w:rPr>
        <w:t xml:space="preserve"> per spiegare, costruire sequenze, mappe/schemi 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 xml:space="preserve">Presentazioni in </w:t>
      </w:r>
      <w:proofErr w:type="spellStart"/>
      <w:r w:rsidRPr="00783F53">
        <w:rPr>
          <w:sz w:val="24"/>
          <w:szCs w:val="24"/>
        </w:rPr>
        <w:t>power</w:t>
      </w:r>
      <w:proofErr w:type="spellEnd"/>
      <w:r w:rsidRPr="00783F53">
        <w:rPr>
          <w:sz w:val="24"/>
          <w:szCs w:val="24"/>
        </w:rPr>
        <w:t xml:space="preserve"> </w:t>
      </w:r>
      <w:proofErr w:type="spellStart"/>
      <w:r w:rsidRPr="00783F53"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(fatte dagli insegnanti e fatte dagli alunni)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Mappe concettuali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Schemi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Cartelloni</w:t>
      </w:r>
      <w:r>
        <w:rPr>
          <w:sz w:val="24"/>
          <w:szCs w:val="24"/>
        </w:rPr>
        <w:t xml:space="preserve"> (regole di comportamento, regole grammaticali, regole matematica, …)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Schematizzazione delle fasi del lavoro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Imitazione di un modello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Gruppi cooperativi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Strumenti multimediali (PC, LIM, )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 xml:space="preserve">Video (storia, geografia, scienze, argomenti e temi di attualità) 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Video musicali</w:t>
      </w:r>
      <w:r>
        <w:rPr>
          <w:sz w:val="24"/>
          <w:szCs w:val="24"/>
        </w:rPr>
        <w:t xml:space="preserve"> (storie, testi, dialogo, riflessioni, …)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Tutoring tra pari</w:t>
      </w:r>
      <w:r>
        <w:rPr>
          <w:sz w:val="24"/>
          <w:szCs w:val="24"/>
        </w:rPr>
        <w:t xml:space="preserve"> (i bravi aiutano i meno bravi …e imparano ad aiutare)</w:t>
      </w:r>
    </w:p>
    <w:p w:rsidR="00783F53" w:rsidRP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Esercitazioni pratiche propriocettive (manipolare oggetti per contare, classificare, costruire figure geometriche, …)</w:t>
      </w:r>
    </w:p>
    <w:p w:rsidR="00783F53" w:rsidRDefault="00783F53" w:rsidP="00783F53">
      <w:pPr>
        <w:numPr>
          <w:ilvl w:val="0"/>
          <w:numId w:val="2"/>
        </w:numPr>
        <w:contextualSpacing/>
        <w:rPr>
          <w:sz w:val="24"/>
          <w:szCs w:val="24"/>
        </w:rPr>
      </w:pPr>
      <w:r w:rsidRPr="00783F53">
        <w:rPr>
          <w:sz w:val="24"/>
          <w:szCs w:val="24"/>
        </w:rPr>
        <w:t>Giochi interattivi (linguistici, matematici)</w:t>
      </w: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Default="000D3B4F" w:rsidP="000D3B4F">
      <w:pPr>
        <w:contextualSpacing/>
        <w:rPr>
          <w:sz w:val="24"/>
          <w:szCs w:val="24"/>
        </w:rPr>
      </w:pPr>
    </w:p>
    <w:p w:rsidR="000D3B4F" w:rsidRPr="00783F53" w:rsidRDefault="000D3B4F" w:rsidP="000D3B4F">
      <w:pPr>
        <w:contextualSpacing/>
        <w:rPr>
          <w:sz w:val="24"/>
          <w:szCs w:val="24"/>
        </w:rPr>
      </w:pPr>
    </w:p>
    <w:p w:rsidR="00783F53" w:rsidRPr="00783F53" w:rsidRDefault="00783F53" w:rsidP="000D3B4F">
      <w:pPr>
        <w:jc w:val="center"/>
      </w:pPr>
    </w:p>
    <w:p w:rsidR="000D3B4F" w:rsidRPr="000D3B4F" w:rsidRDefault="000D3B4F" w:rsidP="000D3B4F">
      <w:pPr>
        <w:spacing w:line="480" w:lineRule="auto"/>
        <w:jc w:val="center"/>
        <w:rPr>
          <w:sz w:val="24"/>
          <w:szCs w:val="24"/>
        </w:rPr>
      </w:pPr>
      <w:r w:rsidRPr="000D3B4F">
        <w:rPr>
          <w:sz w:val="24"/>
          <w:szCs w:val="24"/>
        </w:rPr>
        <w:t>Evitiamo di: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Pensare che tutti gli alunni sono uguali; in realtà ognuno di loro è diverso (apprende in modo personale, ha bisogno di cose specifiche, …) (“Non c’è nulla che sia più ingiusto quanto far parti uguali fra disuguali”)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Pensare che gli alunni non si accorgono se commettiamo delle ingiustizie nei loro confronti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 xml:space="preserve">Usare sempre lo stesso stile di insegnamento (proponiamo una varietà di approcci: verbale, visivo, propriocettivo, …) 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Chiedere agli alunni cose che non siamo sicuri che sappiano fare (proporre attività troppo difficili per loro)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hd w:val="clear" w:color="auto" w:fill="FFFFFF" w:themeFill="background1"/>
        <w:spacing w:line="480" w:lineRule="auto"/>
        <w:jc w:val="both"/>
        <w:rPr>
          <w:rFonts w:cstheme="minorHAnsi"/>
          <w:sz w:val="24"/>
          <w:szCs w:val="24"/>
        </w:rPr>
      </w:pPr>
      <w:r w:rsidRPr="000D3B4F">
        <w:rPr>
          <w:sz w:val="24"/>
          <w:szCs w:val="24"/>
        </w:rPr>
        <w:t>Affidare gli alunni con disabilità soltanto all’insegnante di sostegno. ( “Se si perde loro (i ragazzi più difficili) la scuola non è più scuola. É un ospedale che cura i sani e respinge i malati”).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Parlare troppo (si può parlare per 10/15 minuti poi si passa alla parte operativa della lezione per fissare e consolidare i contenuti attraverso esercitazioni orali, scritte, grafiche, multimediali)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Usare un linguaggio complesso (“le parole veramente sagge sono capite anche dai bambini”)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Pensare che ogni insegnante debba lavorare da solo senza collaborare con i colleghi (leggi la favola “Inferno e Paradiso” Gandhi)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Pensare che</w:t>
      </w:r>
      <w:r>
        <w:rPr>
          <w:sz w:val="24"/>
          <w:szCs w:val="24"/>
        </w:rPr>
        <w:t xml:space="preserve"> un alunno</w:t>
      </w:r>
      <w:r w:rsidRPr="000D3B4F">
        <w:rPr>
          <w:sz w:val="24"/>
          <w:szCs w:val="24"/>
        </w:rPr>
        <w:t xml:space="preserve"> ch</w:t>
      </w:r>
      <w:r>
        <w:rPr>
          <w:sz w:val="24"/>
          <w:szCs w:val="24"/>
        </w:rPr>
        <w:t>e</w:t>
      </w:r>
      <w:r w:rsidRPr="000D3B4F">
        <w:rPr>
          <w:sz w:val="24"/>
          <w:szCs w:val="24"/>
        </w:rPr>
        <w:t xml:space="preserve"> non ha il libro di testo non possa imparare; in realtà si può imparare in mille modi 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Pensare che siamo infallibili: quello che conta è riconoscere dove abbiamo eventualmente sbagliato e correggere gli errori con umiltà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lastRenderedPageBreak/>
        <w:t>Pensare che siamo inutili: sperimentiamo nuove attività di fronte alle difficoltà, mettiamoci in discussione, chiediamo consigli</w:t>
      </w:r>
    </w:p>
    <w:p w:rsidR="000D3B4F" w:rsidRPr="000D3B4F" w:rsidRDefault="000D3B4F" w:rsidP="000D3B4F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D3B4F">
        <w:rPr>
          <w:sz w:val="24"/>
          <w:szCs w:val="24"/>
        </w:rPr>
        <w:t>Non avere coraggio: proponiamo cose in cui crediamo (sono le nostre idee e verranno dagli altri percepite come vere e vissute sulla nostra pelle)</w:t>
      </w:r>
    </w:p>
    <w:p w:rsidR="001F221B" w:rsidRPr="000D3B4F" w:rsidRDefault="001F221B" w:rsidP="001F221B">
      <w:pPr>
        <w:rPr>
          <w:sz w:val="24"/>
          <w:szCs w:val="24"/>
        </w:rPr>
      </w:pPr>
    </w:p>
    <w:sectPr w:rsidR="001F221B" w:rsidRPr="000D3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5F2"/>
    <w:multiLevelType w:val="hybridMultilevel"/>
    <w:tmpl w:val="26107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BFE"/>
    <w:multiLevelType w:val="hybridMultilevel"/>
    <w:tmpl w:val="02F011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44E3B"/>
    <w:multiLevelType w:val="hybridMultilevel"/>
    <w:tmpl w:val="F95E1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F"/>
    <w:rsid w:val="00060B2D"/>
    <w:rsid w:val="000D3B4F"/>
    <w:rsid w:val="00133D7B"/>
    <w:rsid w:val="00161D9B"/>
    <w:rsid w:val="001F221B"/>
    <w:rsid w:val="002B42BF"/>
    <w:rsid w:val="003B0D2F"/>
    <w:rsid w:val="00557E87"/>
    <w:rsid w:val="00783F53"/>
    <w:rsid w:val="007A51E6"/>
    <w:rsid w:val="00C72372"/>
    <w:rsid w:val="00E65C48"/>
    <w:rsid w:val="00E7013F"/>
    <w:rsid w:val="00EC5335"/>
    <w:rsid w:val="00F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Polo</cp:lastModifiedBy>
  <cp:revision>7</cp:revision>
  <dcterms:created xsi:type="dcterms:W3CDTF">2013-09-28T07:57:00Z</dcterms:created>
  <dcterms:modified xsi:type="dcterms:W3CDTF">2016-10-06T07:35:00Z</dcterms:modified>
</cp:coreProperties>
</file>